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E925" w14:textId="77777777" w:rsidR="00FA1DCF" w:rsidRPr="004C63DB" w:rsidRDefault="00F50438" w:rsidP="00FA1DCF">
      <w:pPr>
        <w:pBdr>
          <w:top w:val="single" w:sz="8" w:space="1" w:color="F79646" w:themeColor="accent6"/>
        </w:pBdr>
        <w:spacing w:after="120"/>
        <w:ind w:right="-291" w:hanging="284"/>
        <w:jc w:val="center"/>
        <w:rPr>
          <w:rFonts w:ascii="Palatino Linotype" w:hAnsi="Palatino Linotype"/>
          <w:b/>
          <w:bCs/>
          <w:smallCaps/>
          <w:color w:val="262626" w:themeColor="text1" w:themeTint="D9"/>
          <w:sz w:val="32"/>
          <w:szCs w:val="32"/>
        </w:rPr>
      </w:pPr>
      <w:r w:rsidRPr="004C63DB">
        <w:rPr>
          <w:rFonts w:ascii="Palatino Linotype" w:hAnsi="Palatino Linotype"/>
          <w:b/>
          <w:bCs/>
          <w:smallCaps/>
          <w:color w:val="262626" w:themeColor="text1" w:themeTint="D9"/>
          <w:sz w:val="32"/>
          <w:szCs w:val="32"/>
        </w:rPr>
        <w:t>Ipertensione Polmonare: dalla complessità diagnostica alla gestione multidisciplinare</w:t>
      </w:r>
    </w:p>
    <w:p w14:paraId="024BE246" w14:textId="77777777" w:rsidR="00E8007C" w:rsidRPr="00D05E23" w:rsidRDefault="00F50438" w:rsidP="004A49A7">
      <w:pPr>
        <w:pBdr>
          <w:top w:val="single" w:sz="8" w:space="1" w:color="F79646" w:themeColor="accent6"/>
        </w:pBdr>
        <w:spacing w:after="120"/>
        <w:ind w:right="-291" w:hanging="284"/>
        <w:jc w:val="center"/>
        <w:rPr>
          <w:rFonts w:ascii="Palatino Linotype" w:hAnsi="Palatino Linotype"/>
          <w:b/>
          <w:bCs/>
          <w:smallCaps/>
          <w:color w:val="262626" w:themeColor="text1" w:themeTint="D9"/>
        </w:rPr>
      </w:pPr>
      <w:r>
        <w:rPr>
          <w:rFonts w:ascii="Palatino Linotype" w:hAnsi="Palatino Linotype"/>
          <w:b/>
          <w:bCs/>
          <w:smallCaps/>
          <w:color w:val="262626" w:themeColor="text1" w:themeTint="D9"/>
        </w:rPr>
        <w:t>ORBASSANO (TO)</w:t>
      </w:r>
    </w:p>
    <w:p w14:paraId="343442E4" w14:textId="77777777" w:rsidR="00E8007C" w:rsidRPr="00D05E23" w:rsidRDefault="00F50438" w:rsidP="004A49A7">
      <w:pPr>
        <w:pBdr>
          <w:top w:val="single" w:sz="8" w:space="1" w:color="F79646" w:themeColor="accent6"/>
        </w:pBdr>
        <w:spacing w:after="120"/>
        <w:ind w:right="-291" w:hanging="284"/>
        <w:jc w:val="center"/>
        <w:rPr>
          <w:rFonts w:ascii="Palatino Linotype" w:hAnsi="Palatino Linotype"/>
          <w:b/>
          <w:bCs/>
          <w:smallCaps/>
          <w:color w:val="262626" w:themeColor="text1" w:themeTint="D9"/>
        </w:rPr>
      </w:pPr>
      <w:r>
        <w:rPr>
          <w:rFonts w:ascii="Palatino Linotype" w:hAnsi="Palatino Linotype"/>
          <w:b/>
          <w:bCs/>
          <w:smallCaps/>
          <w:color w:val="262626" w:themeColor="text1" w:themeTint="D9"/>
        </w:rPr>
        <w:t>AOU San Luigi Gonzaga</w:t>
      </w:r>
    </w:p>
    <w:p w14:paraId="53F6E5CB" w14:textId="77777777" w:rsidR="004A49A7" w:rsidRPr="00D05E23" w:rsidRDefault="00F50438" w:rsidP="004A49A7">
      <w:pPr>
        <w:pBdr>
          <w:top w:val="single" w:sz="8" w:space="1" w:color="F79646" w:themeColor="accent6"/>
        </w:pBdr>
        <w:spacing w:after="120"/>
        <w:ind w:right="-291" w:hanging="284"/>
        <w:jc w:val="center"/>
        <w:rPr>
          <w:rFonts w:ascii="Palatino Linotype" w:hAnsi="Palatino Linotype"/>
          <w:b/>
          <w:bCs/>
          <w:smallCaps/>
          <w:color w:val="262626" w:themeColor="text1" w:themeTint="D9"/>
        </w:rPr>
      </w:pPr>
      <w:r>
        <w:rPr>
          <w:rFonts w:ascii="Palatino Linotype" w:hAnsi="Palatino Linotype"/>
          <w:b/>
          <w:bCs/>
          <w:smallCaps/>
          <w:color w:val="262626" w:themeColor="text1" w:themeTint="D9"/>
        </w:rPr>
        <w:t>3 Dicembre 2026</w:t>
      </w:r>
    </w:p>
    <w:p w14:paraId="41DA79BB" w14:textId="77777777" w:rsidR="009F782E" w:rsidRPr="00D05E23" w:rsidRDefault="009F782E" w:rsidP="0092510D">
      <w:pPr>
        <w:ind w:right="-291" w:hanging="284"/>
        <w:jc w:val="center"/>
        <w:rPr>
          <w:rFonts w:ascii="Palatino Linotype" w:hAnsi="Palatino Linotype"/>
        </w:rPr>
      </w:pPr>
    </w:p>
    <w:p w14:paraId="757CE4BB" w14:textId="77777777" w:rsidR="009F782E" w:rsidRPr="00D05E23" w:rsidRDefault="009F782E" w:rsidP="0092510D">
      <w:pPr>
        <w:pBdr>
          <w:top w:val="single" w:sz="8" w:space="1" w:color="F79646" w:themeColor="accent6"/>
        </w:pBdr>
        <w:ind w:right="-291" w:hanging="284"/>
        <w:jc w:val="center"/>
        <w:rPr>
          <w:rFonts w:ascii="Palatino Linotype" w:hAnsi="Palatino Linotype"/>
          <w:smallCaps/>
          <w:color w:val="262626" w:themeColor="text1" w:themeTint="D9"/>
        </w:rPr>
      </w:pPr>
    </w:p>
    <w:p w14:paraId="535FC60E" w14:textId="77777777" w:rsidR="009F782E" w:rsidRPr="00D05E23" w:rsidRDefault="009F782E" w:rsidP="0092510D">
      <w:pPr>
        <w:ind w:right="-291" w:hanging="284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RAZIONALE SCIENTIFICO </w:t>
      </w:r>
    </w:p>
    <w:p w14:paraId="1C3DE520" w14:textId="77777777" w:rsidR="009F782E" w:rsidRPr="00D05E23" w:rsidRDefault="009F782E" w:rsidP="0092510D">
      <w:pPr>
        <w:ind w:right="-291" w:hanging="284"/>
        <w:rPr>
          <w:rFonts w:ascii="Palatino Linotype" w:hAnsi="Palatino Linotype"/>
          <w:b/>
        </w:rPr>
      </w:pPr>
    </w:p>
    <w:p w14:paraId="0D8BAE88" w14:textId="77777777" w:rsidR="00C2657A" w:rsidRDefault="00961B42">
      <w:pPr>
        <w:spacing w:after="160"/>
        <w:ind w:left="-284" w:right="-29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Nonostante l’evoluzione delle conoscenze fisiopatologiche e delle strategie terapeutiche, la Ipertensione Polmonare permane una patologia rara frequentemente sottodiagnosticata, in particolare nelle fasi iniziali o nelle forme associate, dove la sintomatologia aspecifica contribuisce a ritardi diagnostici clinicamente rilevanti.</w:t>
      </w:r>
    </w:p>
    <w:p w14:paraId="42B349D5" w14:textId="3229796F" w:rsidR="00C2657A" w:rsidRDefault="004C63DB">
      <w:pPr>
        <w:spacing w:after="160"/>
        <w:ind w:left="-284" w:right="-29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 sfida diagnostica di una corretta identificazione eziopatologica</w:t>
      </w:r>
      <w:r w:rsidR="00961B42">
        <w:rPr>
          <w:rFonts w:ascii="Palatino Linotype" w:hAnsi="Palatino Linotype"/>
        </w:rPr>
        <w:t xml:space="preserve"> impone un iter diagnostico rigoroso basato sull’integrazione di dati clinici, laboratoristici, funzionali e strumentali, con il cateterismo cardiaco destro quale imprescindibile riferimento per la definizione diagnostica e la stratificazione prognostica.</w:t>
      </w:r>
    </w:p>
    <w:p w14:paraId="73245395" w14:textId="77777777" w:rsidR="00C2657A" w:rsidRDefault="00961B42">
      <w:pPr>
        <w:spacing w:after="160"/>
        <w:ind w:left="-284" w:right="-29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In questo scenario, l’approccio multidisciplinare rappresenta un elemento imprescindibile: la gestione ottimale richiede un’interazione strutturata tra pneumologi, cardiologi, reumatologi, radiologi e medici nucleari, all’interno di centri ad elevata expertise, al fine di garantire appropriatezza diagnostica, tempestività terapeutica e continuità assistenziale.</w:t>
      </w:r>
    </w:p>
    <w:p w14:paraId="53A767D9" w14:textId="77777777" w:rsidR="00C2657A" w:rsidRDefault="00961B42">
      <w:pPr>
        <w:spacing w:after="160"/>
        <w:ind w:left="-284" w:right="-29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Le recenti acquisizioni in ambito molecolare e cellulare hanno ulteriormente chiarito il ruolo della disfunzione endoteliale, della proliferazione delle cellule muscolari lisce e dell’alterazione dei pathways dell’endotelina, dell’ossido nitrico e della prostaciclina, delineando un razionale sempre più solido per approcci terapeutici mirati e combinati.</w:t>
      </w:r>
    </w:p>
    <w:p w14:paraId="5847DF40" w14:textId="77777777" w:rsidR="00C2657A" w:rsidRDefault="00961B42">
      <w:pPr>
        <w:spacing w:after="160"/>
        <w:ind w:left="-284" w:right="-29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Il congresso si propone di fornire un aggiornamento critico e avanzato sulle più recenti evidenze, con particolare attenzione alla definizione diagnostica, ai nuovi target terapeutici, alla stratificazione del rischio e ai modelli organizzativi di presa in carico, promuovendo un confronto multidisciplinare orientato alla standardizzazione dei percorsi e all’ottimizzazione degli outcome clinici.</w:t>
      </w:r>
    </w:p>
    <w:p w14:paraId="584C77E9" w14:textId="77777777" w:rsidR="007D6570" w:rsidRPr="00D05E23" w:rsidRDefault="007D6570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br w:type="page"/>
      </w:r>
    </w:p>
    <w:p w14:paraId="23C0C65C" w14:textId="53085345" w:rsidR="009F782E" w:rsidRPr="00417332" w:rsidRDefault="009F782E" w:rsidP="00417332">
      <w:pPr>
        <w:ind w:right="-291"/>
        <w:rPr>
          <w:rFonts w:ascii="Palatino Linotype" w:hAnsi="Palatino Linotype"/>
          <w:b/>
          <w:bCs/>
          <w:sz w:val="22"/>
          <w:szCs w:val="22"/>
        </w:rPr>
      </w:pPr>
      <w:r w:rsidRPr="00417332">
        <w:rPr>
          <w:rFonts w:ascii="Palatino Linotype" w:hAnsi="Palatino Linotype"/>
          <w:b/>
          <w:bCs/>
          <w:sz w:val="22"/>
          <w:szCs w:val="22"/>
        </w:rPr>
        <w:lastRenderedPageBreak/>
        <w:t>PROGRAMMA</w:t>
      </w:r>
    </w:p>
    <w:p w14:paraId="2769B282" w14:textId="77777777" w:rsidR="00417332" w:rsidRDefault="00417332" w:rsidP="00417332">
      <w:pPr>
        <w:ind w:right="-291"/>
        <w:rPr>
          <w:rFonts w:ascii="Palatino Linotype" w:hAnsi="Palatino Linotype"/>
          <w:b/>
          <w:sz w:val="22"/>
          <w:szCs w:val="22"/>
        </w:rPr>
      </w:pPr>
    </w:p>
    <w:p w14:paraId="35867264" w14:textId="1301F2AE" w:rsidR="00C2657A" w:rsidRPr="00417332" w:rsidRDefault="00961B42" w:rsidP="00417332">
      <w:pPr>
        <w:ind w:right="-291"/>
        <w:rPr>
          <w:rFonts w:ascii="Palatino Linotype" w:hAnsi="Palatino Linotype"/>
          <w:b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 xml:space="preserve">Saluto delle </w:t>
      </w:r>
      <w:r w:rsidR="00D12515">
        <w:rPr>
          <w:rFonts w:ascii="Palatino Linotype" w:hAnsi="Palatino Linotype"/>
          <w:b/>
          <w:sz w:val="22"/>
          <w:szCs w:val="22"/>
        </w:rPr>
        <w:t>A</w:t>
      </w:r>
      <w:r w:rsidRPr="00417332">
        <w:rPr>
          <w:rFonts w:ascii="Palatino Linotype" w:hAnsi="Palatino Linotype"/>
          <w:b/>
          <w:sz w:val="22"/>
          <w:szCs w:val="22"/>
        </w:rPr>
        <w:t>utorità</w:t>
      </w:r>
    </w:p>
    <w:p w14:paraId="01DF3E4C" w14:textId="1510D5BD" w:rsidR="00C2657A" w:rsidRDefault="00961B42" w:rsidP="00417332">
      <w:pPr>
        <w:ind w:right="-291"/>
        <w:rPr>
          <w:rFonts w:ascii="Palatino Linotype" w:hAnsi="Palatino Linotype"/>
          <w:b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Introduzione al corso</w:t>
      </w:r>
      <w:r w:rsidR="003B528E">
        <w:rPr>
          <w:rFonts w:ascii="Palatino Linotype" w:hAnsi="Palatino Linotype"/>
          <w:b/>
          <w:sz w:val="22"/>
          <w:szCs w:val="22"/>
        </w:rPr>
        <w:tab/>
      </w:r>
      <w:r w:rsidR="003B528E">
        <w:rPr>
          <w:rFonts w:ascii="Palatino Linotype" w:hAnsi="Palatino Linotype"/>
          <w:b/>
          <w:sz w:val="22"/>
          <w:szCs w:val="22"/>
        </w:rPr>
        <w:tab/>
      </w:r>
      <w:r w:rsidR="003B528E">
        <w:rPr>
          <w:rFonts w:ascii="Palatino Linotype" w:hAnsi="Palatino Linotype"/>
          <w:b/>
          <w:sz w:val="22"/>
          <w:szCs w:val="22"/>
        </w:rPr>
        <w:tab/>
      </w:r>
      <w:r w:rsidR="003B528E" w:rsidRPr="003B528E">
        <w:rPr>
          <w:rFonts w:ascii="Palatino Linotype" w:hAnsi="Palatino Linotype"/>
          <w:b/>
          <w:i/>
          <w:iCs/>
          <w:sz w:val="22"/>
          <w:szCs w:val="22"/>
        </w:rPr>
        <w:t>Alberto Perboni, Renato Carignola, Alessandra Chinaglia</w:t>
      </w:r>
    </w:p>
    <w:p w14:paraId="06AB7C34" w14:textId="77777777" w:rsidR="00417332" w:rsidRPr="00417332" w:rsidRDefault="00417332" w:rsidP="00417332">
      <w:pPr>
        <w:ind w:right="-291"/>
        <w:rPr>
          <w:rFonts w:ascii="Palatino Linotype" w:hAnsi="Palatino Linotype"/>
          <w:b/>
          <w:sz w:val="22"/>
          <w:szCs w:val="22"/>
        </w:rPr>
      </w:pPr>
    </w:p>
    <w:p w14:paraId="6C65A686" w14:textId="77777777" w:rsidR="00C2657A" w:rsidRPr="00417332" w:rsidRDefault="00961B42" w:rsidP="00417332">
      <w:pPr>
        <w:pBdr>
          <w:top w:val="single" w:sz="8" w:space="1" w:color="F79646" w:themeColor="accent6"/>
        </w:pBdr>
        <w:ind w:right="-291"/>
        <w:rPr>
          <w:rFonts w:ascii="Palatino Linotype" w:hAnsi="Palatino Linotype"/>
          <w:b/>
          <w:i/>
          <w:smallCaps/>
          <w:color w:val="262626" w:themeColor="text1" w:themeTint="D9"/>
          <w:sz w:val="22"/>
          <w:szCs w:val="22"/>
        </w:rPr>
      </w:pPr>
      <w:r w:rsidRPr="00417332">
        <w:rPr>
          <w:rFonts w:ascii="Palatino Linotype" w:hAnsi="Palatino Linotype"/>
          <w:b/>
          <w:i/>
          <w:smallCaps/>
          <w:color w:val="262626" w:themeColor="text1" w:themeTint="D9"/>
          <w:sz w:val="22"/>
          <w:szCs w:val="22"/>
        </w:rPr>
        <w:t>I Sessione — Moderatore: Alessandra Chinaglia</w:t>
      </w:r>
    </w:p>
    <w:p w14:paraId="12B25660" w14:textId="256D2F1E" w:rsidR="00C2657A" w:rsidRDefault="00961B42" w:rsidP="00417332">
      <w:pPr>
        <w:ind w:right="-291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 xml:space="preserve">9.00 – </w:t>
      </w:r>
      <w:r w:rsidR="004C63DB" w:rsidRPr="00417332">
        <w:rPr>
          <w:rFonts w:ascii="Palatino Linotype" w:hAnsi="Palatino Linotype"/>
          <w:b/>
          <w:sz w:val="22"/>
          <w:szCs w:val="22"/>
        </w:rPr>
        <w:t>9.</w:t>
      </w:r>
      <w:r w:rsidR="00D12515">
        <w:rPr>
          <w:rFonts w:ascii="Palatino Linotype" w:hAnsi="Palatino Linotype"/>
          <w:b/>
          <w:sz w:val="22"/>
          <w:szCs w:val="22"/>
        </w:rPr>
        <w:t>3</w:t>
      </w:r>
      <w:r w:rsidR="004C63DB" w:rsidRPr="00417332">
        <w:rPr>
          <w:rFonts w:ascii="Palatino Linotype" w:hAnsi="Palatino Linotype"/>
          <w:b/>
          <w:sz w:val="22"/>
          <w:szCs w:val="22"/>
        </w:rPr>
        <w:t>0</w:t>
      </w:r>
      <w:r w:rsidR="004C63DB" w:rsidRPr="00417332">
        <w:rPr>
          <w:rFonts w:ascii="Palatino Linotype" w:hAnsi="Palatino Linotype"/>
          <w:sz w:val="22"/>
          <w:szCs w:val="22"/>
        </w:rPr>
        <w:t xml:space="preserve"> </w:t>
      </w:r>
      <w:r w:rsidR="00417332">
        <w:rPr>
          <w:rFonts w:ascii="Palatino Linotype" w:hAnsi="Palatino Linotype"/>
          <w:sz w:val="22"/>
          <w:szCs w:val="22"/>
        </w:rPr>
        <w:tab/>
      </w:r>
      <w:r w:rsidR="004C63DB" w:rsidRPr="00417332">
        <w:rPr>
          <w:rFonts w:ascii="Palatino Linotype" w:hAnsi="Palatino Linotype"/>
          <w:sz w:val="22"/>
          <w:szCs w:val="22"/>
        </w:rPr>
        <w:t>Ipertensione</w:t>
      </w:r>
      <w:r w:rsidRPr="00417332">
        <w:rPr>
          <w:rFonts w:ascii="Palatino Linotype" w:hAnsi="Palatino Linotype"/>
          <w:sz w:val="22"/>
          <w:szCs w:val="22"/>
        </w:rPr>
        <w:t xml:space="preserve"> polmonare: fisiopatologia e classificazione</w:t>
      </w:r>
      <w:r w:rsidRPr="00417332">
        <w:rPr>
          <w:rFonts w:ascii="Palatino Linotype" w:hAnsi="Palatino Linotype"/>
          <w:i/>
          <w:sz w:val="22"/>
          <w:szCs w:val="22"/>
        </w:rPr>
        <w:t xml:space="preserve"> (Rocco Rinaldo)</w:t>
      </w:r>
    </w:p>
    <w:p w14:paraId="39B484AA" w14:textId="0DBF5A00" w:rsidR="00D12515" w:rsidRPr="00D12515" w:rsidRDefault="00D12515" w:rsidP="00D12515">
      <w:pPr>
        <w:ind w:left="1416" w:right="-291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5EA85672" w14:textId="58397A2F" w:rsidR="00C2657A" w:rsidRPr="00417332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9.</w:t>
      </w:r>
      <w:r w:rsidR="00D12515">
        <w:rPr>
          <w:rFonts w:ascii="Palatino Linotype" w:hAnsi="Palatino Linotype"/>
          <w:b/>
          <w:sz w:val="22"/>
          <w:szCs w:val="22"/>
        </w:rPr>
        <w:t>3</w:t>
      </w:r>
      <w:r w:rsidRPr="00417332">
        <w:rPr>
          <w:rFonts w:ascii="Palatino Linotype" w:hAnsi="Palatino Linotype"/>
          <w:b/>
          <w:sz w:val="22"/>
          <w:szCs w:val="22"/>
        </w:rPr>
        <w:t xml:space="preserve">0 – </w:t>
      </w:r>
      <w:r w:rsidR="00D12515">
        <w:rPr>
          <w:rFonts w:ascii="Palatino Linotype" w:hAnsi="Palatino Linotype"/>
          <w:b/>
          <w:sz w:val="22"/>
          <w:szCs w:val="22"/>
        </w:rPr>
        <w:t>10.00</w:t>
      </w:r>
      <w:r w:rsidR="004C63DB" w:rsidRPr="00417332">
        <w:rPr>
          <w:rFonts w:ascii="Palatino Linotype" w:hAnsi="Palatino Linotype"/>
          <w:sz w:val="22"/>
          <w:szCs w:val="22"/>
        </w:rPr>
        <w:t xml:space="preserve"> </w:t>
      </w:r>
      <w:r w:rsidR="00417332">
        <w:rPr>
          <w:rFonts w:ascii="Palatino Linotype" w:hAnsi="Palatino Linotype"/>
          <w:sz w:val="22"/>
          <w:szCs w:val="22"/>
        </w:rPr>
        <w:tab/>
      </w:r>
      <w:r w:rsidR="004C63DB" w:rsidRPr="00417332">
        <w:rPr>
          <w:rFonts w:ascii="Palatino Linotype" w:hAnsi="Palatino Linotype"/>
          <w:sz w:val="22"/>
          <w:szCs w:val="22"/>
        </w:rPr>
        <w:t>Il</w:t>
      </w:r>
      <w:r w:rsidRPr="00417332">
        <w:rPr>
          <w:rFonts w:ascii="Palatino Linotype" w:hAnsi="Palatino Linotype"/>
          <w:sz w:val="22"/>
          <w:szCs w:val="22"/>
        </w:rPr>
        <w:t xml:space="preserve"> punto di vista del cardiologo</w:t>
      </w:r>
    </w:p>
    <w:p w14:paraId="7B094EBE" w14:textId="77777777" w:rsidR="00C2657A" w:rsidRPr="00417332" w:rsidRDefault="00961B42" w:rsidP="00417332">
      <w:pPr>
        <w:ind w:left="1416"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Gestione del paziente con IP gruppo 2</w:t>
      </w:r>
      <w:r w:rsidRPr="00417332">
        <w:rPr>
          <w:rFonts w:ascii="Palatino Linotype" w:hAnsi="Palatino Linotype"/>
          <w:i/>
          <w:sz w:val="22"/>
          <w:szCs w:val="22"/>
        </w:rPr>
        <w:t xml:space="preserve"> (Antonio Lanfranchi)</w:t>
      </w:r>
    </w:p>
    <w:p w14:paraId="2F1ECE7A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4BE3F71C" w14:textId="2284133E" w:rsidR="00C2657A" w:rsidRPr="00417332" w:rsidRDefault="00D12515" w:rsidP="00417332">
      <w:pPr>
        <w:ind w:right="-291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10.00</w:t>
      </w:r>
      <w:r w:rsidR="00961B42" w:rsidRPr="00417332">
        <w:rPr>
          <w:rFonts w:ascii="Palatino Linotype" w:hAnsi="Palatino Linotype"/>
          <w:b/>
          <w:sz w:val="22"/>
          <w:szCs w:val="22"/>
        </w:rPr>
        <w:t xml:space="preserve"> – </w:t>
      </w:r>
      <w:r w:rsidR="004C63DB" w:rsidRPr="00417332">
        <w:rPr>
          <w:rFonts w:ascii="Palatino Linotype" w:hAnsi="Palatino Linotype"/>
          <w:b/>
          <w:sz w:val="22"/>
          <w:szCs w:val="22"/>
        </w:rPr>
        <w:t>10.</w:t>
      </w:r>
      <w:r>
        <w:rPr>
          <w:rFonts w:ascii="Palatino Linotype" w:hAnsi="Palatino Linotype"/>
          <w:b/>
          <w:sz w:val="22"/>
          <w:szCs w:val="22"/>
        </w:rPr>
        <w:t>3</w:t>
      </w:r>
      <w:r w:rsidR="004C63DB" w:rsidRPr="00417332">
        <w:rPr>
          <w:rFonts w:ascii="Palatino Linotype" w:hAnsi="Palatino Linotype"/>
          <w:b/>
          <w:sz w:val="22"/>
          <w:szCs w:val="22"/>
        </w:rPr>
        <w:t>0</w:t>
      </w:r>
      <w:r w:rsidR="004C63DB" w:rsidRPr="00417332">
        <w:rPr>
          <w:rFonts w:ascii="Palatino Linotype" w:hAnsi="Palatino Linotype"/>
          <w:sz w:val="22"/>
          <w:szCs w:val="22"/>
        </w:rPr>
        <w:t xml:space="preserve"> </w:t>
      </w:r>
      <w:r w:rsidR="00417332">
        <w:rPr>
          <w:rFonts w:ascii="Palatino Linotype" w:hAnsi="Palatino Linotype"/>
          <w:sz w:val="22"/>
          <w:szCs w:val="22"/>
        </w:rPr>
        <w:tab/>
      </w:r>
      <w:r w:rsidR="004C63DB" w:rsidRPr="00417332">
        <w:rPr>
          <w:rFonts w:ascii="Palatino Linotype" w:hAnsi="Palatino Linotype"/>
          <w:sz w:val="22"/>
          <w:szCs w:val="22"/>
        </w:rPr>
        <w:t>Il</w:t>
      </w:r>
      <w:r w:rsidR="00961B42" w:rsidRPr="00417332">
        <w:rPr>
          <w:rFonts w:ascii="Palatino Linotype" w:hAnsi="Palatino Linotype"/>
          <w:sz w:val="22"/>
          <w:szCs w:val="22"/>
        </w:rPr>
        <w:t xml:space="preserve"> punto di vista del reumatologo</w:t>
      </w:r>
    </w:p>
    <w:p w14:paraId="038BD062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Gestione del paziente con IP gruppo 1</w:t>
      </w:r>
      <w:r w:rsidRPr="00417332">
        <w:rPr>
          <w:rFonts w:ascii="Palatino Linotype" w:hAnsi="Palatino Linotype"/>
          <w:i/>
          <w:sz w:val="22"/>
          <w:szCs w:val="22"/>
        </w:rPr>
        <w:t xml:space="preserve"> (Renato Carignola)</w:t>
      </w:r>
    </w:p>
    <w:p w14:paraId="25C5DF99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331FB990" w14:textId="05AAFEB7" w:rsidR="00C2657A" w:rsidRPr="00417332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10.</w:t>
      </w:r>
      <w:r w:rsidR="00D12515">
        <w:rPr>
          <w:rFonts w:ascii="Palatino Linotype" w:hAnsi="Palatino Linotype"/>
          <w:b/>
          <w:sz w:val="22"/>
          <w:szCs w:val="22"/>
        </w:rPr>
        <w:t>3</w:t>
      </w:r>
      <w:r w:rsidRPr="00417332">
        <w:rPr>
          <w:rFonts w:ascii="Palatino Linotype" w:hAnsi="Palatino Linotype"/>
          <w:b/>
          <w:sz w:val="22"/>
          <w:szCs w:val="22"/>
        </w:rPr>
        <w:t>0 – 1</w:t>
      </w:r>
      <w:r w:rsidR="00D12515">
        <w:rPr>
          <w:rFonts w:ascii="Palatino Linotype" w:hAnsi="Palatino Linotype"/>
          <w:b/>
          <w:sz w:val="22"/>
          <w:szCs w:val="22"/>
        </w:rPr>
        <w:t>1</w:t>
      </w:r>
      <w:r w:rsidRPr="00417332">
        <w:rPr>
          <w:rFonts w:ascii="Palatino Linotype" w:hAnsi="Palatino Linotype"/>
          <w:b/>
          <w:sz w:val="22"/>
          <w:szCs w:val="22"/>
        </w:rPr>
        <w:t>.</w:t>
      </w:r>
      <w:r w:rsidR="00D12515">
        <w:rPr>
          <w:rFonts w:ascii="Palatino Linotype" w:hAnsi="Palatino Linotype"/>
          <w:b/>
          <w:sz w:val="22"/>
          <w:szCs w:val="22"/>
        </w:rPr>
        <w:t>00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Il punto di vista dello pneumologo</w:t>
      </w:r>
    </w:p>
    <w:p w14:paraId="631EA001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Gestione del paziente con IP gruppo 3</w:t>
      </w:r>
      <w:r w:rsidRPr="00417332">
        <w:rPr>
          <w:rFonts w:ascii="Palatino Linotype" w:hAnsi="Palatino Linotype"/>
          <w:i/>
          <w:sz w:val="22"/>
          <w:szCs w:val="22"/>
        </w:rPr>
        <w:t xml:space="preserve"> (Beatrice Vigo)</w:t>
      </w:r>
    </w:p>
    <w:p w14:paraId="28ED2646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71E37542" w14:textId="77777777" w:rsidR="00417332" w:rsidRPr="00417332" w:rsidRDefault="00417332" w:rsidP="00417332">
      <w:pPr>
        <w:ind w:right="-291"/>
        <w:rPr>
          <w:rFonts w:ascii="Palatino Linotype" w:hAnsi="Palatino Linotype"/>
          <w:b/>
          <w:sz w:val="22"/>
          <w:szCs w:val="22"/>
        </w:rPr>
      </w:pPr>
    </w:p>
    <w:p w14:paraId="7539E741" w14:textId="4554C1B5" w:rsidR="00417332" w:rsidRPr="00417332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11.00 – 11.30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Coffee break</w:t>
      </w:r>
    </w:p>
    <w:p w14:paraId="77DCBAD8" w14:textId="77777777" w:rsidR="00C2657A" w:rsidRPr="00417332" w:rsidRDefault="00961B42" w:rsidP="00417332">
      <w:pPr>
        <w:pBdr>
          <w:top w:val="single" w:sz="8" w:space="1" w:color="F79646" w:themeColor="accent6"/>
        </w:pBdr>
        <w:ind w:right="-291"/>
        <w:rPr>
          <w:rFonts w:ascii="Palatino Linotype" w:hAnsi="Palatino Linotype"/>
          <w:b/>
          <w:i/>
          <w:smallCaps/>
          <w:color w:val="262626" w:themeColor="text1" w:themeTint="D9"/>
          <w:sz w:val="22"/>
          <w:szCs w:val="22"/>
        </w:rPr>
      </w:pPr>
      <w:r w:rsidRPr="00417332">
        <w:rPr>
          <w:rFonts w:ascii="Palatino Linotype" w:hAnsi="Palatino Linotype"/>
          <w:b/>
          <w:i/>
          <w:smallCaps/>
          <w:color w:val="262626" w:themeColor="text1" w:themeTint="D9"/>
          <w:sz w:val="22"/>
          <w:szCs w:val="22"/>
        </w:rPr>
        <w:t>II Sessione — Moderatore: Renato Carignola</w:t>
      </w:r>
    </w:p>
    <w:p w14:paraId="69F8DD0A" w14:textId="2ACA5F8B" w:rsidR="00C2657A" w:rsidRPr="00417332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11.30 – 12.00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Il punto di vista del radiologo</w:t>
      </w:r>
    </w:p>
    <w:p w14:paraId="0B44AA1E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Quando il radiologo sospetta l’IP</w:t>
      </w:r>
      <w:r w:rsidRPr="00417332">
        <w:rPr>
          <w:rFonts w:ascii="Palatino Linotype" w:hAnsi="Palatino Linotype"/>
          <w:i/>
          <w:sz w:val="22"/>
          <w:szCs w:val="22"/>
        </w:rPr>
        <w:t xml:space="preserve"> (Maurizio Balbi)</w:t>
      </w:r>
    </w:p>
    <w:p w14:paraId="643F0070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6000A3B9" w14:textId="25662208" w:rsidR="00C2657A" w:rsidRPr="00417332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12.</w:t>
      </w:r>
      <w:r w:rsidR="00FC2A95">
        <w:rPr>
          <w:rFonts w:ascii="Palatino Linotype" w:hAnsi="Palatino Linotype"/>
          <w:b/>
          <w:sz w:val="22"/>
          <w:szCs w:val="22"/>
        </w:rPr>
        <w:t>00</w:t>
      </w:r>
      <w:r w:rsidRPr="00417332">
        <w:rPr>
          <w:rFonts w:ascii="Palatino Linotype" w:hAnsi="Palatino Linotype"/>
          <w:b/>
          <w:sz w:val="22"/>
          <w:szCs w:val="22"/>
        </w:rPr>
        <w:t xml:space="preserve"> – 1</w:t>
      </w:r>
      <w:r w:rsidR="00FC2A95">
        <w:rPr>
          <w:rFonts w:ascii="Palatino Linotype" w:hAnsi="Palatino Linotype"/>
          <w:b/>
          <w:sz w:val="22"/>
          <w:szCs w:val="22"/>
        </w:rPr>
        <w:t>2</w:t>
      </w:r>
      <w:r w:rsidRPr="00417332">
        <w:rPr>
          <w:rFonts w:ascii="Palatino Linotype" w:hAnsi="Palatino Linotype"/>
          <w:b/>
          <w:sz w:val="22"/>
          <w:szCs w:val="22"/>
        </w:rPr>
        <w:t>.</w:t>
      </w:r>
      <w:r w:rsidR="00FC2A95">
        <w:rPr>
          <w:rFonts w:ascii="Palatino Linotype" w:hAnsi="Palatino Linotype"/>
          <w:b/>
          <w:sz w:val="22"/>
          <w:szCs w:val="22"/>
        </w:rPr>
        <w:t>3</w:t>
      </w:r>
      <w:r w:rsidRPr="00417332">
        <w:rPr>
          <w:rFonts w:ascii="Palatino Linotype" w:hAnsi="Palatino Linotype"/>
          <w:b/>
          <w:sz w:val="22"/>
          <w:szCs w:val="22"/>
        </w:rPr>
        <w:t>0</w:t>
      </w:r>
      <w:r w:rsidR="00417332">
        <w:rPr>
          <w:rFonts w:ascii="Palatino Linotype" w:hAnsi="Palatino Linotype"/>
          <w:b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Il punto di vista del medico nucleare</w:t>
      </w:r>
    </w:p>
    <w:p w14:paraId="1395E4A6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La medicina nucleare all’interno del percorso diagnostico dell’IP</w:t>
      </w:r>
      <w:r w:rsidRPr="00417332">
        <w:rPr>
          <w:rFonts w:ascii="Palatino Linotype" w:hAnsi="Palatino Linotype"/>
          <w:i/>
          <w:sz w:val="22"/>
          <w:szCs w:val="22"/>
        </w:rPr>
        <w:t xml:space="preserve"> (Tiziana Angusti)</w:t>
      </w:r>
    </w:p>
    <w:p w14:paraId="7871721E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3333E37B" w14:textId="6D5EEF2E" w:rsidR="00C2657A" w:rsidRPr="00417332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</w:t>
      </w:r>
      <w:r w:rsidR="00FC2A95">
        <w:rPr>
          <w:rFonts w:ascii="Palatino Linotype" w:hAnsi="Palatino Linotype"/>
          <w:b/>
          <w:sz w:val="22"/>
          <w:szCs w:val="22"/>
        </w:rPr>
        <w:t>2.30</w:t>
      </w:r>
      <w:r w:rsidRPr="00417332">
        <w:rPr>
          <w:rFonts w:ascii="Palatino Linotype" w:hAnsi="Palatino Linotype"/>
          <w:b/>
          <w:sz w:val="22"/>
          <w:szCs w:val="22"/>
        </w:rPr>
        <w:t xml:space="preserve"> – 13.</w:t>
      </w:r>
      <w:r w:rsidR="00FC2A95">
        <w:rPr>
          <w:rFonts w:ascii="Palatino Linotype" w:hAnsi="Palatino Linotype"/>
          <w:b/>
          <w:sz w:val="22"/>
          <w:szCs w:val="22"/>
        </w:rPr>
        <w:t>00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Il punto di vista dell’emodinamista</w:t>
      </w:r>
    </w:p>
    <w:p w14:paraId="68AAC5D0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Il cateterismo destro: la Cenerentola degli emodinamisti?</w:t>
      </w:r>
      <w:r w:rsidRPr="00417332">
        <w:rPr>
          <w:rFonts w:ascii="Palatino Linotype" w:hAnsi="Palatino Linotype"/>
          <w:i/>
          <w:sz w:val="22"/>
          <w:szCs w:val="22"/>
        </w:rPr>
        <w:t xml:space="preserve"> (Walter Grosso Marra)</w:t>
      </w:r>
    </w:p>
    <w:p w14:paraId="7A73BE7C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199F90CE" w14:textId="77777777" w:rsidR="00417332" w:rsidRPr="00417332" w:rsidRDefault="00417332" w:rsidP="00417332">
      <w:pPr>
        <w:ind w:right="-291"/>
        <w:rPr>
          <w:rFonts w:ascii="Palatino Linotype" w:hAnsi="Palatino Linotype"/>
          <w:i/>
          <w:sz w:val="22"/>
          <w:szCs w:val="22"/>
        </w:rPr>
      </w:pPr>
    </w:p>
    <w:p w14:paraId="51A055A6" w14:textId="47D87A89" w:rsidR="00417332" w:rsidRPr="00F71A97" w:rsidRDefault="00961B42" w:rsidP="00F71A97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13.30 – 14.15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Lunch</w:t>
      </w:r>
    </w:p>
    <w:p w14:paraId="7F9FFA52" w14:textId="1982FFE9" w:rsidR="00C2657A" w:rsidRPr="00417332" w:rsidRDefault="00961B42" w:rsidP="00417332">
      <w:pPr>
        <w:pBdr>
          <w:top w:val="single" w:sz="8" w:space="1" w:color="F79646" w:themeColor="accent6"/>
        </w:pBdr>
        <w:ind w:right="-291"/>
        <w:rPr>
          <w:rFonts w:ascii="Palatino Linotype" w:hAnsi="Palatino Linotype"/>
          <w:b/>
          <w:i/>
          <w:smallCaps/>
          <w:color w:val="262626" w:themeColor="text1" w:themeTint="D9"/>
          <w:sz w:val="22"/>
          <w:szCs w:val="22"/>
        </w:rPr>
      </w:pPr>
      <w:r w:rsidRPr="00417332">
        <w:rPr>
          <w:rFonts w:ascii="Palatino Linotype" w:hAnsi="Palatino Linotype"/>
          <w:b/>
          <w:i/>
          <w:smallCaps/>
          <w:color w:val="262626" w:themeColor="text1" w:themeTint="D9"/>
          <w:sz w:val="22"/>
          <w:szCs w:val="22"/>
        </w:rPr>
        <w:t>III Sessione — Moderatore: Alberto Perboni</w:t>
      </w:r>
    </w:p>
    <w:p w14:paraId="37531FF7" w14:textId="0269F7BE" w:rsidR="00C2657A" w:rsidRPr="00417332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14.15 – 14.45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Terapia: vecchie e nuove frontiere</w:t>
      </w:r>
    </w:p>
    <w:p w14:paraId="0AFE0A18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Farmaci per l’ipertensione polmonare</w:t>
      </w:r>
      <w:r w:rsidRPr="00417332">
        <w:rPr>
          <w:rFonts w:ascii="Palatino Linotype" w:hAnsi="Palatino Linotype"/>
          <w:i/>
          <w:sz w:val="22"/>
          <w:szCs w:val="22"/>
        </w:rPr>
        <w:t xml:space="preserve"> (Claudia Raineri)</w:t>
      </w:r>
    </w:p>
    <w:p w14:paraId="4ED5F982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01D1D250" w14:textId="031C0B73" w:rsidR="00C2657A" w:rsidRPr="00417332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14.45 – 15.15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Il trapianto come ultima proposta terapeutica</w:t>
      </w:r>
    </w:p>
    <w:p w14:paraId="697DF19F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Quali pazienti per il trapianto?</w:t>
      </w:r>
      <w:r w:rsidRPr="00417332">
        <w:rPr>
          <w:rFonts w:ascii="Palatino Linotype" w:hAnsi="Palatino Linotype"/>
          <w:i/>
          <w:sz w:val="22"/>
          <w:szCs w:val="22"/>
        </w:rPr>
        <w:t xml:space="preserve"> (Paolo Solidoro)</w:t>
      </w:r>
    </w:p>
    <w:p w14:paraId="1FAB4133" w14:textId="77777777" w:rsidR="00C2657A" w:rsidRPr="00417332" w:rsidRDefault="00961B42" w:rsidP="00417332">
      <w:pPr>
        <w:ind w:left="708" w:right="-291" w:firstLine="708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i/>
          <w:sz w:val="22"/>
          <w:szCs w:val="22"/>
        </w:rPr>
        <w:t>Discussione</w:t>
      </w:r>
    </w:p>
    <w:p w14:paraId="6D747008" w14:textId="77777777" w:rsidR="00417332" w:rsidRDefault="00961B42" w:rsidP="00417332">
      <w:pPr>
        <w:ind w:left="1410" w:right="-291" w:hanging="1410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15.15 – 16.15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Tavola rotonda</w:t>
      </w:r>
    </w:p>
    <w:p w14:paraId="7F2CFA44" w14:textId="77777777" w:rsidR="00417332" w:rsidRDefault="00961B42" w:rsidP="00417332">
      <w:pPr>
        <w:ind w:left="1410" w:right="-291"/>
        <w:rPr>
          <w:rFonts w:ascii="Palatino Linotype" w:hAnsi="Palatino Linotype"/>
          <w:i/>
          <w:sz w:val="22"/>
          <w:szCs w:val="22"/>
        </w:rPr>
      </w:pPr>
      <w:r w:rsidRPr="00417332">
        <w:rPr>
          <w:rFonts w:ascii="Palatino Linotype" w:hAnsi="Palatino Linotype"/>
          <w:sz w:val="22"/>
          <w:szCs w:val="22"/>
        </w:rPr>
        <w:t>Ipertensione polmonare — il GIC Ipertensione Polmonare e l’importanza di fare Rete</w:t>
      </w:r>
      <w:r w:rsidRPr="00417332">
        <w:rPr>
          <w:rFonts w:ascii="Palatino Linotype" w:hAnsi="Palatino Linotype"/>
          <w:i/>
          <w:sz w:val="22"/>
          <w:szCs w:val="22"/>
        </w:rPr>
        <w:t xml:space="preserve"> </w:t>
      </w:r>
    </w:p>
    <w:p w14:paraId="60CCF83B" w14:textId="23F7AE5F" w:rsidR="00417332" w:rsidRPr="00417332" w:rsidRDefault="00417332" w:rsidP="00417332">
      <w:pPr>
        <w:ind w:left="702" w:right="-291" w:firstLine="708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 xml:space="preserve">Moderatori </w:t>
      </w:r>
      <w:r w:rsidRPr="00417332">
        <w:rPr>
          <w:rFonts w:ascii="Palatino Linotype" w:hAnsi="Palatino Linotype"/>
          <w:i/>
          <w:sz w:val="22"/>
          <w:szCs w:val="22"/>
        </w:rPr>
        <w:t>Alberto Perboni, Renato Carignola, Alessandra Chinaglia</w:t>
      </w:r>
    </w:p>
    <w:p w14:paraId="44162077" w14:textId="411CBFCF" w:rsidR="00C2657A" w:rsidRDefault="00961B42" w:rsidP="00417332">
      <w:pPr>
        <w:ind w:right="-291"/>
        <w:rPr>
          <w:rFonts w:ascii="Palatino Linotype" w:hAnsi="Palatino Linotype"/>
          <w:sz w:val="22"/>
          <w:szCs w:val="22"/>
        </w:rPr>
      </w:pPr>
      <w:r w:rsidRPr="00417332">
        <w:rPr>
          <w:rFonts w:ascii="Palatino Linotype" w:hAnsi="Palatino Linotype"/>
          <w:b/>
          <w:sz w:val="22"/>
          <w:szCs w:val="22"/>
        </w:rPr>
        <w:t>16.15 – 16.30</w:t>
      </w:r>
      <w:r w:rsidR="00417332">
        <w:rPr>
          <w:rFonts w:ascii="Palatino Linotype" w:hAnsi="Palatino Linotype"/>
          <w:sz w:val="22"/>
          <w:szCs w:val="22"/>
        </w:rPr>
        <w:tab/>
      </w:r>
      <w:r w:rsidRPr="00417332">
        <w:rPr>
          <w:rFonts w:ascii="Palatino Linotype" w:hAnsi="Palatino Linotype"/>
          <w:sz w:val="22"/>
          <w:szCs w:val="22"/>
        </w:rPr>
        <w:t>Chiusura del corso</w:t>
      </w:r>
    </w:p>
    <w:p w14:paraId="62FAA9E6" w14:textId="77777777" w:rsidR="00941D60" w:rsidRDefault="00941D60" w:rsidP="00417332">
      <w:pPr>
        <w:ind w:right="-291"/>
        <w:rPr>
          <w:rFonts w:ascii="Palatino Linotype" w:hAnsi="Palatino Linotype"/>
          <w:sz w:val="22"/>
          <w:szCs w:val="22"/>
        </w:rPr>
      </w:pPr>
    </w:p>
    <w:p w14:paraId="089B45FC" w14:textId="5C316AF5" w:rsidR="00F71A97" w:rsidRPr="00F71A97" w:rsidRDefault="00F71A97" w:rsidP="00F71A97">
      <w:pPr>
        <w:ind w:right="-291"/>
        <w:jc w:val="center"/>
        <w:rPr>
          <w:rFonts w:ascii="Palatino Linotype" w:hAnsi="Palatino Linotype"/>
          <w:b/>
          <w:bCs/>
          <w:i/>
          <w:iCs/>
          <w:sz w:val="22"/>
          <w:szCs w:val="22"/>
        </w:rPr>
      </w:pPr>
      <w:r w:rsidRPr="00F71A97">
        <w:rPr>
          <w:rFonts w:ascii="Palatino Linotype" w:hAnsi="Palatino Linotype"/>
          <w:b/>
          <w:bCs/>
          <w:i/>
          <w:iCs/>
          <w:sz w:val="22"/>
          <w:szCs w:val="22"/>
        </w:rPr>
        <w:t xml:space="preserve">Il </w:t>
      </w:r>
      <w:r>
        <w:rPr>
          <w:rFonts w:ascii="Palatino Linotype" w:hAnsi="Palatino Linotype"/>
          <w:b/>
          <w:bCs/>
          <w:i/>
          <w:iCs/>
          <w:sz w:val="22"/>
          <w:szCs w:val="22"/>
        </w:rPr>
        <w:t>Q</w:t>
      </w:r>
      <w:r w:rsidRPr="00F71A97">
        <w:rPr>
          <w:rFonts w:ascii="Palatino Linotype" w:hAnsi="Palatino Linotype"/>
          <w:b/>
          <w:bCs/>
          <w:i/>
          <w:iCs/>
          <w:sz w:val="22"/>
          <w:szCs w:val="22"/>
        </w:rPr>
        <w:t xml:space="preserve">uestionario di apprendimento ECM verrà erogato in modalità digitale </w:t>
      </w:r>
    </w:p>
    <w:p w14:paraId="2BC15326" w14:textId="3E165ECF" w:rsidR="009F782E" w:rsidRDefault="00D05E23" w:rsidP="00417332">
      <w:pPr>
        <w:rPr>
          <w:rFonts w:ascii="Palatino Linotype" w:hAnsi="Palatino Linotype" w:cstheme="majorBidi"/>
          <w:b/>
          <w:i/>
          <w:smallCaps/>
          <w:color w:val="262626" w:themeColor="text1" w:themeTint="D9"/>
        </w:rPr>
      </w:pPr>
      <w:r w:rsidRPr="00417332">
        <w:rPr>
          <w:rFonts w:ascii="Palatino Linotype" w:hAnsi="Palatino Linotype" w:cstheme="majorBidi"/>
          <w:b/>
          <w:i/>
          <w:smallCaps/>
          <w:color w:val="262626" w:themeColor="text1" w:themeTint="D9"/>
          <w:sz w:val="22"/>
          <w:szCs w:val="22"/>
        </w:rPr>
        <w:br w:type="page"/>
      </w:r>
      <w:r w:rsidR="009F782E">
        <w:rPr>
          <w:rFonts w:ascii="Palatino Linotype" w:hAnsi="Palatino Linotype" w:cstheme="majorBidi"/>
          <w:b/>
          <w:i/>
          <w:smallCaps/>
          <w:color w:val="262626" w:themeColor="text1" w:themeTint="D9"/>
        </w:rPr>
        <w:lastRenderedPageBreak/>
        <w:t xml:space="preserve">Faculty </w:t>
      </w:r>
    </w:p>
    <w:p w14:paraId="56B8CAC9" w14:textId="77777777" w:rsidR="00417332" w:rsidRPr="00D05E23" w:rsidRDefault="00417332" w:rsidP="00417332">
      <w:pPr>
        <w:rPr>
          <w:rFonts w:ascii="Palatino Linotype" w:hAnsi="Palatino Linotype" w:cstheme="majorBidi"/>
          <w:b/>
          <w:i/>
          <w:smallCaps/>
          <w:color w:val="262626" w:themeColor="text1" w:themeTint="D9"/>
        </w:rPr>
      </w:pPr>
    </w:p>
    <w:p w14:paraId="329F93A0" w14:textId="77777777" w:rsidR="00C2657A" w:rsidRDefault="00961B42" w:rsidP="004C63DB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Tiziana Angusti, SS Medicina Nucleare, AOU San Luigi Gonzaga, Orbassano (TO)</w:t>
      </w:r>
    </w:p>
    <w:p w14:paraId="2EEF2B28" w14:textId="77777777" w:rsidR="00C2657A" w:rsidRDefault="00961B42" w:rsidP="004C63DB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Maurizio Balbi, SC Radiologia, AOU San Luigi Gonzaga, Orbassano (TO)</w:t>
      </w:r>
    </w:p>
    <w:p w14:paraId="285762B1" w14:textId="77777777" w:rsidR="00C2657A" w:rsidRDefault="00961B42" w:rsidP="004C63DB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Renato Carignola, AOU San Luigi Gonzaga, Orbassano (TO)</w:t>
      </w:r>
    </w:p>
    <w:p w14:paraId="3B71ECE1" w14:textId="77777777" w:rsidR="00C2657A" w:rsidRDefault="00961B42" w:rsidP="004C63DB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Alessandra Chinaglia, SC Cardiologia, AOU San Luigi Gonzaga, Orbassano (TO)</w:t>
      </w:r>
    </w:p>
    <w:p w14:paraId="1C993FA5" w14:textId="77777777" w:rsidR="00C2657A" w:rsidRDefault="00961B42" w:rsidP="004C63DB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Walter Grosso Marra, SC Cardiologia, PO Ivrea (TO)</w:t>
      </w:r>
    </w:p>
    <w:p w14:paraId="3E2B507E" w14:textId="77777777" w:rsidR="00C2657A" w:rsidRDefault="00961B42" w:rsidP="004C63DB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Antonio Lanfranchi, SCDO Cardiologia, AOU San Luigi Gonzaga, Orbassano (TO)</w:t>
      </w:r>
    </w:p>
    <w:p w14:paraId="1EBBCA6A" w14:textId="77777777" w:rsidR="00C2657A" w:rsidRDefault="00961B42" w:rsidP="004C63DB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Alberto Perboni, SCDO Pneumologia, AOU San Luigi Gonzaga, Orbassano (TO)</w:t>
      </w:r>
    </w:p>
    <w:p w14:paraId="255119C7" w14:textId="77777777" w:rsidR="00C2657A" w:rsidRDefault="00961B42" w:rsidP="004C63DB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Claudia Raineri, S.C. Cardiologia Universitaria, AOU Città della Salute e della Scienza, Torino</w:t>
      </w:r>
    </w:p>
    <w:p w14:paraId="5764FEB3" w14:textId="77777777" w:rsidR="00733411" w:rsidRPr="00733411" w:rsidRDefault="00961B42" w:rsidP="00733411">
      <w:pPr>
        <w:numPr>
          <w:ilvl w:val="0"/>
          <w:numId w:val="1"/>
        </w:numPr>
        <w:spacing w:line="360" w:lineRule="auto"/>
        <w:ind w:right="-291" w:hanging="284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Rocco Rinaldo, S.C. Pneumologia Universitaria, AOU Città della Salute e della Scienza, Torino</w:t>
      </w:r>
      <w:r w:rsidR="00733411">
        <w:rPr>
          <w:rFonts w:ascii="Palatino Linotype" w:eastAsiaTheme="minorHAnsi" w:hAnsi="Palatino Linotype"/>
          <w:i/>
          <w:iCs/>
          <w:lang w:eastAsia="en-US"/>
        </w:rPr>
        <w:t xml:space="preserve"> </w:t>
      </w:r>
    </w:p>
    <w:p w14:paraId="208CDA6D" w14:textId="588BF590" w:rsidR="00C2657A" w:rsidRPr="00733411" w:rsidRDefault="00961B42" w:rsidP="004A08AA">
      <w:pPr>
        <w:numPr>
          <w:ilvl w:val="0"/>
          <w:numId w:val="1"/>
        </w:numPr>
        <w:spacing w:line="360" w:lineRule="auto"/>
        <w:ind w:right="-291"/>
        <w:contextualSpacing/>
        <w:rPr>
          <w:rFonts w:ascii="Palatino Linotype" w:eastAsiaTheme="minorHAnsi" w:hAnsi="Palatino Linotype"/>
          <w:i/>
          <w:lang w:eastAsia="en-US"/>
        </w:rPr>
      </w:pPr>
      <w:r w:rsidRPr="00733411">
        <w:rPr>
          <w:rFonts w:ascii="Palatino Linotype" w:eastAsiaTheme="minorHAnsi" w:hAnsi="Palatino Linotype"/>
          <w:i/>
          <w:iCs/>
          <w:lang w:eastAsia="en-US"/>
        </w:rPr>
        <w:t>Paolo Solidoro, S.C. Pneumologia Universitaria, AOU Città della Salute e della Scienza, Torino</w:t>
      </w:r>
    </w:p>
    <w:p w14:paraId="56A43EF8" w14:textId="77777777" w:rsidR="00C2657A" w:rsidRDefault="00961B42" w:rsidP="004A08AA">
      <w:pPr>
        <w:numPr>
          <w:ilvl w:val="0"/>
          <w:numId w:val="1"/>
        </w:numPr>
        <w:spacing w:line="360" w:lineRule="auto"/>
        <w:ind w:right="-291"/>
        <w:contextualSpacing/>
        <w:rPr>
          <w:rFonts w:ascii="Palatino Linotype" w:eastAsiaTheme="minorHAnsi" w:hAnsi="Palatino Linotype"/>
          <w:i/>
          <w:lang w:eastAsia="en-US"/>
        </w:rPr>
      </w:pPr>
      <w:r>
        <w:rPr>
          <w:rFonts w:ascii="Palatino Linotype" w:eastAsiaTheme="minorHAnsi" w:hAnsi="Palatino Linotype"/>
          <w:i/>
          <w:iCs/>
          <w:lang w:eastAsia="en-US"/>
        </w:rPr>
        <w:t>Beatrice Vigo, SCDO Pneumologia, AOU San Luigi Gonzaga, Orbassano (TO)</w:t>
      </w:r>
    </w:p>
    <w:p w14:paraId="761092D9" w14:textId="77777777" w:rsidR="007D6570" w:rsidRPr="00D05E23" w:rsidRDefault="007D6570" w:rsidP="004C63DB">
      <w:pPr>
        <w:spacing w:line="360" w:lineRule="auto"/>
        <w:rPr>
          <w:rFonts w:ascii="Palatino Linotype" w:hAnsi="Palatino Linotype" w:cs="Tahoma"/>
          <w:i/>
        </w:rPr>
      </w:pPr>
      <w:r>
        <w:rPr>
          <w:rFonts w:ascii="Palatino Linotype" w:hAnsi="Palatino Linotype" w:cs="Tahoma"/>
          <w:i/>
        </w:rPr>
        <w:br w:type="page"/>
      </w:r>
    </w:p>
    <w:p w14:paraId="74DE781A" w14:textId="77777777" w:rsidR="009F782E" w:rsidRPr="00D05E23" w:rsidRDefault="009F782E" w:rsidP="0092510D">
      <w:pPr>
        <w:pBdr>
          <w:top w:val="single" w:sz="8" w:space="1" w:color="F79646" w:themeColor="accent6"/>
        </w:pBdr>
        <w:spacing w:after="120"/>
        <w:ind w:right="-291" w:hanging="284"/>
        <w:jc w:val="center"/>
        <w:rPr>
          <w:rFonts w:ascii="Palatino Linotype" w:hAnsi="Palatino Linotype"/>
          <w:b/>
          <w:i/>
          <w:smallCaps/>
          <w:color w:val="262626" w:themeColor="text1" w:themeTint="D9"/>
        </w:rPr>
      </w:pPr>
      <w:r>
        <w:rPr>
          <w:rFonts w:ascii="Palatino Linotype" w:hAnsi="Palatino Linotype"/>
          <w:b/>
          <w:i/>
          <w:smallCaps/>
          <w:color w:val="262626" w:themeColor="text1" w:themeTint="D9"/>
        </w:rPr>
        <w:lastRenderedPageBreak/>
        <w:t>Responsabile Scientifico</w:t>
      </w:r>
    </w:p>
    <w:p w14:paraId="5884FF3A" w14:textId="77777777" w:rsidR="00C2657A" w:rsidRDefault="00961B42">
      <w:pPr>
        <w:ind w:right="-291" w:hanging="284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Renato Carignola</w:t>
      </w:r>
    </w:p>
    <w:p w14:paraId="01402A8B" w14:textId="77777777" w:rsidR="00C2657A" w:rsidRDefault="00961B42">
      <w:pPr>
        <w:ind w:right="-291" w:hanging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AOU San Luigi Gonzaga</w:t>
      </w:r>
    </w:p>
    <w:p w14:paraId="15ACBB24" w14:textId="77777777" w:rsidR="00C2657A" w:rsidRDefault="00961B42">
      <w:pPr>
        <w:spacing w:after="160"/>
        <w:ind w:right="-291" w:hanging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Orbassano (TO)</w:t>
      </w:r>
    </w:p>
    <w:p w14:paraId="1E9400BD" w14:textId="77777777" w:rsidR="00C2657A" w:rsidRDefault="00961B42">
      <w:pPr>
        <w:ind w:right="-291" w:hanging="284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Alessandra Chinaglia</w:t>
      </w:r>
    </w:p>
    <w:p w14:paraId="2EED1B87" w14:textId="77777777" w:rsidR="00C2657A" w:rsidRDefault="00961B42">
      <w:pPr>
        <w:ind w:right="-291" w:hanging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SC Cardiologia, AOU San Luigi Gonzaga</w:t>
      </w:r>
    </w:p>
    <w:p w14:paraId="5945E977" w14:textId="77777777" w:rsidR="00C2657A" w:rsidRDefault="00961B42">
      <w:pPr>
        <w:ind w:right="-291" w:hanging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Orbassano (TO)</w:t>
      </w:r>
    </w:p>
    <w:p w14:paraId="36470C92" w14:textId="77777777" w:rsidR="007078ED" w:rsidRDefault="007078ED">
      <w:pPr>
        <w:ind w:right="-291" w:hanging="284"/>
        <w:jc w:val="center"/>
        <w:rPr>
          <w:rFonts w:ascii="Palatino Linotype" w:hAnsi="Palatino Linotype"/>
        </w:rPr>
      </w:pPr>
    </w:p>
    <w:p w14:paraId="23856D7E" w14:textId="77777777" w:rsidR="007078ED" w:rsidRDefault="007078ED" w:rsidP="007078ED">
      <w:pPr>
        <w:ind w:right="-291" w:hanging="284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Alberto Perboni</w:t>
      </w:r>
    </w:p>
    <w:p w14:paraId="50C62FAC" w14:textId="77777777" w:rsidR="007078ED" w:rsidRDefault="007078ED" w:rsidP="007078ED">
      <w:pPr>
        <w:ind w:right="-291" w:hanging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SCDO Pneumologia, AOU San Luigi Gonzaga</w:t>
      </w:r>
    </w:p>
    <w:p w14:paraId="5EBA135B" w14:textId="028DF90D" w:rsidR="007078ED" w:rsidRDefault="007078ED" w:rsidP="007078ED">
      <w:pPr>
        <w:spacing w:after="160"/>
        <w:ind w:right="-291" w:hanging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Orbassano (TO)</w:t>
      </w:r>
    </w:p>
    <w:p w14:paraId="6A1A4D23" w14:textId="77777777" w:rsidR="009F782E" w:rsidRPr="00D05E23" w:rsidRDefault="009F782E" w:rsidP="0092510D">
      <w:pPr>
        <w:pBdr>
          <w:top w:val="single" w:sz="8" w:space="1" w:color="F79646" w:themeColor="accent6"/>
        </w:pBdr>
        <w:ind w:right="-291" w:hanging="284"/>
        <w:jc w:val="center"/>
        <w:rPr>
          <w:rFonts w:ascii="Palatino Linotype" w:hAnsi="Palatino Linotype"/>
          <w:b/>
          <w:i/>
          <w:smallCaps/>
        </w:rPr>
      </w:pPr>
    </w:p>
    <w:p w14:paraId="0E0E2437" w14:textId="77777777" w:rsidR="00767600" w:rsidRPr="00D05E23" w:rsidRDefault="00767600" w:rsidP="0076760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right="-291" w:hanging="284"/>
        <w:jc w:val="center"/>
        <w:rPr>
          <w:rFonts w:ascii="Palatino Linotype" w:eastAsia="Arial Unicode MS" w:hAnsi="Palatino Linotype" w:cs="Arial Unicode MS"/>
          <w:b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b/>
          <w:iCs/>
          <w:color w:val="000000"/>
          <w:u w:color="000000"/>
          <w:bdr w:val="nil"/>
        </w:rPr>
        <w:t xml:space="preserve">SEDE </w:t>
      </w:r>
    </w:p>
    <w:p w14:paraId="4F90060E" w14:textId="77777777" w:rsidR="001A2703" w:rsidRPr="00D05E23" w:rsidRDefault="00703ED0" w:rsidP="0076760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right="-291" w:hanging="284"/>
        <w:jc w:val="center"/>
        <w:rPr>
          <w:rFonts w:ascii="Palatino Linotype" w:eastAsia="Arial Unicode MS" w:hAnsi="Palatino Linotype" w:cs="Arial Unicode MS"/>
          <w:b/>
          <w:iCs/>
          <w:color w:val="EE0000"/>
          <w:u w:color="000000"/>
          <w:bdr w:val="nil"/>
        </w:rPr>
      </w:pPr>
      <w:r>
        <w:rPr>
          <w:rFonts w:ascii="Palatino Linotype" w:eastAsia="Arial Unicode MS" w:hAnsi="Palatino Linotype" w:cs="Arial Unicode MS"/>
          <w:b/>
          <w:iCs/>
          <w:color w:val="000000"/>
          <w:u w:color="000000"/>
          <w:bdr w:val="nil"/>
        </w:rPr>
        <w:t>AOU San Luigi Gonzaga – Regione Gonzole, 10 – 10043 Orbassano (TO)</w:t>
      </w:r>
    </w:p>
    <w:p w14:paraId="63452A24" w14:textId="77777777" w:rsidR="009F782E" w:rsidRPr="00D05E23" w:rsidRDefault="009F782E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b/>
          <w:iCs/>
          <w:color w:val="000000"/>
          <w:highlight w:val="yellow"/>
          <w:u w:color="000000"/>
          <w:bdr w:val="nil"/>
        </w:rPr>
      </w:pPr>
    </w:p>
    <w:p w14:paraId="6F6E85DC" w14:textId="77777777" w:rsidR="009F782E" w:rsidRPr="00D05E23" w:rsidRDefault="009F782E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b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b/>
          <w:iCs/>
          <w:color w:val="000000"/>
          <w:u w:color="000000"/>
          <w:bdr w:val="nil"/>
        </w:rPr>
        <w:t>EDUCAZIONE CONTINUA IN MEDICINA</w:t>
      </w:r>
    </w:p>
    <w:p w14:paraId="7E124081" w14:textId="77777777" w:rsidR="009F782E" w:rsidRPr="00D05E23" w:rsidRDefault="009F782E" w:rsidP="0092510D">
      <w:pPr>
        <w:ind w:right="-291" w:hanging="284"/>
        <w:jc w:val="center"/>
        <w:rPr>
          <w:rFonts w:ascii="Palatino Linotype" w:hAnsi="Palatino Linotype"/>
          <w:i/>
          <w:iCs/>
          <w:color w:val="000000"/>
        </w:rPr>
      </w:pPr>
      <w:r>
        <w:rPr>
          <w:rFonts w:ascii="Palatino Linotype" w:hAnsi="Palatino Linotype"/>
          <w:i/>
          <w:iCs/>
          <w:color w:val="000000"/>
        </w:rPr>
        <w:t xml:space="preserve">Evento inserito nel Piano Formativo 2026 di AIPO-ITS/ETS  </w:t>
      </w:r>
    </w:p>
    <w:p w14:paraId="1D41912C" w14:textId="77777777" w:rsidR="0092510D" w:rsidRPr="00D05E23" w:rsidRDefault="0092510D" w:rsidP="0092510D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right="-291" w:hanging="284"/>
        <w:jc w:val="center"/>
        <w:rPr>
          <w:rFonts w:ascii="Palatino Linotype" w:hAnsi="Palatino Linotype"/>
          <w:i/>
          <w:iCs/>
          <w:color w:val="000000"/>
        </w:rPr>
      </w:pPr>
      <w:r>
        <w:rPr>
          <w:rFonts w:ascii="Palatino Linotype" w:hAnsi="Palatino Linotype"/>
          <w:i/>
          <w:iCs/>
          <w:color w:val="000000"/>
        </w:rPr>
        <w:t>Ai fini dell’attestazione dei crediti formativi ECM è necessaria la presenza effettiva del 90% rispetto alla durata complessiva dell’evento formativo</w:t>
      </w:r>
    </w:p>
    <w:p w14:paraId="776B05A5" w14:textId="4118D89C" w:rsidR="009F782E" w:rsidRPr="00D05E23" w:rsidRDefault="009F782E" w:rsidP="0092510D">
      <w:pPr>
        <w:ind w:right="-291" w:hanging="284"/>
        <w:jc w:val="center"/>
        <w:rPr>
          <w:rFonts w:ascii="Palatino Linotype" w:hAnsi="Palatino Linotype"/>
          <w:color w:val="FF0000"/>
        </w:rPr>
      </w:pPr>
      <w:r>
        <w:rPr>
          <w:rFonts w:ascii="Palatino Linotype" w:hAnsi="Palatino Linotype"/>
          <w:b/>
          <w:bCs/>
          <w:color w:val="000000"/>
        </w:rPr>
        <w:t xml:space="preserve">Obiettivo formativo </w:t>
      </w:r>
      <w:r w:rsidR="004C63DB" w:rsidRPr="004C63DB">
        <w:rPr>
          <w:rFonts w:ascii="Palatino Linotype" w:hAnsi="Palatino Linotype"/>
          <w:b/>
          <w:bCs/>
        </w:rPr>
        <w:t>3</w:t>
      </w:r>
    </w:p>
    <w:p w14:paraId="5FC481C7" w14:textId="77777777" w:rsidR="009F782E" w:rsidRPr="00D05E23" w:rsidRDefault="009F782E" w:rsidP="0092510D">
      <w:pPr>
        <w:ind w:right="-291" w:hanging="284"/>
        <w:jc w:val="center"/>
        <w:rPr>
          <w:rFonts w:ascii="Palatino Linotype" w:hAnsi="Palatino Linotype"/>
          <w:color w:val="FF0000"/>
        </w:rPr>
      </w:pPr>
    </w:p>
    <w:p w14:paraId="10B38C6F" w14:textId="77777777" w:rsidR="00E8007C" w:rsidRPr="00D05E23" w:rsidRDefault="00E8007C" w:rsidP="00E8007C">
      <w:pPr>
        <w:ind w:right="-291" w:hanging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Figura professionale</w:t>
      </w:r>
      <w:r>
        <w:rPr>
          <w:rFonts w:ascii="Palatino Linotype" w:hAnsi="Palatino Linotype"/>
        </w:rPr>
        <w:t>: Medico chirurgo</w:t>
      </w:r>
    </w:p>
    <w:p w14:paraId="531F2955" w14:textId="7736143F" w:rsidR="00F13A83" w:rsidRPr="00D05E23" w:rsidRDefault="00E8007C" w:rsidP="00F13A83">
      <w:pPr>
        <w:ind w:right="-291" w:hanging="284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Discipline:</w:t>
      </w:r>
      <w:r>
        <w:rPr>
          <w:rFonts w:ascii="Palatino Linotype" w:hAnsi="Palatino Linotype"/>
        </w:rPr>
        <w:t xml:space="preserve"> Malattie dell’Apparato respiratorio</w:t>
      </w:r>
      <w:r w:rsidR="004C63DB">
        <w:rPr>
          <w:rFonts w:ascii="Palatino Linotype" w:hAnsi="Palatino Linotype"/>
        </w:rPr>
        <w:t xml:space="preserve">, </w:t>
      </w:r>
      <w:r w:rsidR="00FD26A4">
        <w:rPr>
          <w:rFonts w:ascii="Palatino Linotype" w:hAnsi="Palatino Linotype"/>
        </w:rPr>
        <w:t xml:space="preserve">Ematologia, </w:t>
      </w:r>
      <w:r w:rsidR="004C63DB">
        <w:rPr>
          <w:rFonts w:ascii="Palatino Linotype" w:hAnsi="Palatino Linotype"/>
        </w:rPr>
        <w:t>Cardiologia</w:t>
      </w:r>
      <w:r w:rsidR="00FD26A4">
        <w:rPr>
          <w:rFonts w:ascii="Palatino Linotype" w:hAnsi="Palatino Linotype"/>
        </w:rPr>
        <w:t>, Medicina nucleare, Radiodiagnostica, Reumatologia</w:t>
      </w:r>
      <w:r w:rsidR="004C63DB">
        <w:rPr>
          <w:rFonts w:ascii="Palatino Linotype" w:hAnsi="Palatino Linotype"/>
        </w:rPr>
        <w:t xml:space="preserve"> </w:t>
      </w:r>
    </w:p>
    <w:p w14:paraId="1CF54230" w14:textId="77777777" w:rsidR="00326341" w:rsidRPr="00D05E23" w:rsidRDefault="00326341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hAnsi="Palatino Linotype"/>
          <w:u w:color="000000"/>
        </w:rPr>
      </w:pPr>
    </w:p>
    <w:p w14:paraId="2B02135D" w14:textId="4694D390" w:rsidR="003444F2" w:rsidRPr="00D05E23" w:rsidRDefault="003444F2" w:rsidP="003444F2">
      <w:pPr>
        <w:ind w:right="-291" w:hanging="284"/>
        <w:jc w:val="center"/>
        <w:rPr>
          <w:rFonts w:ascii="Palatino Linotype" w:hAnsi="Palatino Linotype"/>
        </w:rPr>
      </w:pPr>
      <w:bookmarkStart w:id="0" w:name="_Hlk157843695"/>
      <w:r>
        <w:rPr>
          <w:rFonts w:ascii="Palatino Linotype" w:hAnsi="Palatino Linotype"/>
          <w:b/>
          <w:bCs/>
        </w:rPr>
        <w:t>Numero partecipanti</w:t>
      </w:r>
      <w:r w:rsidRPr="004C63DB">
        <w:rPr>
          <w:rFonts w:ascii="Palatino Linotype" w:hAnsi="Palatino Linotype"/>
        </w:rPr>
        <w:t xml:space="preserve">: </w:t>
      </w:r>
      <w:r w:rsidR="004C63DB" w:rsidRPr="004C63DB">
        <w:rPr>
          <w:rFonts w:ascii="Palatino Linotype" w:hAnsi="Palatino Linotype"/>
        </w:rPr>
        <w:t>50</w:t>
      </w:r>
    </w:p>
    <w:p w14:paraId="09ADA3E4" w14:textId="77777777" w:rsidR="00464FAE" w:rsidRPr="00D05E23" w:rsidRDefault="00464FAE" w:rsidP="00464FAE">
      <w:pPr>
        <w:ind w:right="-291" w:hanging="284"/>
        <w:jc w:val="center"/>
        <w:rPr>
          <w:rFonts w:ascii="Palatino Linotype" w:hAnsi="Palatino Linotype"/>
          <w:u w:color="000000"/>
        </w:rPr>
      </w:pPr>
    </w:p>
    <w:p w14:paraId="657511C8" w14:textId="2F0B8288" w:rsidR="00464FAE" w:rsidRPr="00340B25" w:rsidRDefault="00464FAE" w:rsidP="00464FAE">
      <w:pPr>
        <w:ind w:right="-291" w:hanging="284"/>
        <w:jc w:val="center"/>
        <w:rPr>
          <w:rFonts w:ascii="Palatino Linotype" w:hAnsi="Palatino Linotype"/>
          <w:u w:color="000000"/>
        </w:rPr>
      </w:pPr>
      <w:r w:rsidRPr="00340B25">
        <w:rPr>
          <w:rFonts w:ascii="Palatino Linotype" w:hAnsi="Palatino Linotype"/>
          <w:b/>
          <w:bCs/>
          <w:u w:color="000000"/>
        </w:rPr>
        <w:t>Codice ID</w:t>
      </w:r>
      <w:r w:rsidRPr="00340B25">
        <w:rPr>
          <w:rFonts w:ascii="Palatino Linotype" w:hAnsi="Palatino Linotype"/>
          <w:u w:color="000000"/>
        </w:rPr>
        <w:t xml:space="preserve">: </w:t>
      </w:r>
      <w:r w:rsidR="00340B25" w:rsidRPr="00340B25">
        <w:rPr>
          <w:rFonts w:ascii="Palatino Linotype" w:hAnsi="Palatino Linotype"/>
          <w:u w:color="000000"/>
        </w:rPr>
        <w:t>in fase di accreditamento</w:t>
      </w:r>
    </w:p>
    <w:p w14:paraId="57380916" w14:textId="78EB7923" w:rsidR="00464FAE" w:rsidRPr="00D05E23" w:rsidRDefault="00464FAE" w:rsidP="00F13A83">
      <w:pPr>
        <w:ind w:left="2832" w:right="-291" w:firstLine="708"/>
        <w:rPr>
          <w:rFonts w:ascii="Palatino Linotype" w:hAnsi="Palatino Linotype"/>
          <w:color w:val="EE0000"/>
          <w:u w:color="000000"/>
        </w:rPr>
      </w:pPr>
      <w:r>
        <w:rPr>
          <w:rFonts w:ascii="Palatino Linotype" w:hAnsi="Palatino Linotype"/>
          <w:b/>
          <w:bCs/>
          <w:u w:color="000000"/>
        </w:rPr>
        <w:t>Crediti ECM</w:t>
      </w:r>
      <w:r>
        <w:rPr>
          <w:rFonts w:ascii="Palatino Linotype" w:hAnsi="Palatino Linotype"/>
          <w:u w:color="000000"/>
        </w:rPr>
        <w:t xml:space="preserve">: </w:t>
      </w:r>
      <w:r w:rsidR="00340B25">
        <w:rPr>
          <w:rFonts w:ascii="Palatino Linotype" w:hAnsi="Palatino Linotype"/>
          <w:u w:color="000000"/>
        </w:rPr>
        <w:t>in fase di accreditamento</w:t>
      </w:r>
    </w:p>
    <w:p w14:paraId="1BC16C42" w14:textId="77777777" w:rsidR="003444F2" w:rsidRPr="00D05E23" w:rsidRDefault="003444F2" w:rsidP="003444F2">
      <w:pPr>
        <w:ind w:right="-291" w:hanging="284"/>
        <w:jc w:val="center"/>
        <w:rPr>
          <w:rFonts w:ascii="Palatino Linotype" w:hAnsi="Palatino Linotype"/>
        </w:rPr>
      </w:pPr>
    </w:p>
    <w:bookmarkEnd w:id="0"/>
    <w:p w14:paraId="44A3AD9D" w14:textId="77777777" w:rsidR="009F782E" w:rsidRPr="00D05E23" w:rsidRDefault="009F782E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b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b/>
          <w:iCs/>
          <w:color w:val="000000"/>
          <w:u w:color="000000"/>
          <w:bdr w:val="nil"/>
        </w:rPr>
        <w:t>SEGRETERIA ORGANIZZATIVA</w:t>
      </w:r>
    </w:p>
    <w:p w14:paraId="564835AD" w14:textId="77777777" w:rsidR="009F782E" w:rsidRPr="00D05E23" w:rsidRDefault="009F782E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noProof/>
          <w:color w:val="000000"/>
          <w:u w:color="000000"/>
          <w:bdr w:val="nil"/>
        </w:rPr>
        <w:drawing>
          <wp:inline distT="0" distB="0" distL="0" distR="0" wp14:anchorId="649F3ADF" wp14:editId="4BA25833">
            <wp:extent cx="1297305" cy="414655"/>
            <wp:effectExtent l="0" t="0" r="0" b="0"/>
            <wp:docPr id="1" name="officeArt object" descr="AR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 descr="AR_LOGO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4146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B401F4A" w14:textId="77777777" w:rsidR="009F782E" w:rsidRPr="00D05E23" w:rsidRDefault="009F782E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  <w:t>Via A. Da Recanate, 2 - 20124 – MILANO</w:t>
      </w:r>
    </w:p>
    <w:p w14:paraId="55FD33DF" w14:textId="77777777" w:rsidR="009F782E" w:rsidRPr="00D05E23" w:rsidRDefault="009F782E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  <w:t xml:space="preserve">Tel. +39 02 66790 41 r.a  </w:t>
      </w:r>
    </w:p>
    <w:p w14:paraId="6DBBD19E" w14:textId="77777777" w:rsidR="009F782E" w:rsidRPr="00D05E23" w:rsidRDefault="009F782E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  <w:t>segreteria@aiporicerche.it</w:t>
      </w:r>
    </w:p>
    <w:p w14:paraId="596591E8" w14:textId="77777777" w:rsidR="009F782E" w:rsidRPr="00D05E23" w:rsidRDefault="009F782E" w:rsidP="0092510D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  <w:t>www.aiporicerche.it</w:t>
      </w:r>
    </w:p>
    <w:p w14:paraId="289B66B2" w14:textId="77777777" w:rsidR="0064141C" w:rsidRPr="00D05E23" w:rsidRDefault="009F782E" w:rsidP="00767600">
      <w:pPr>
        <w:pBdr>
          <w:top w:val="nil"/>
          <w:left w:val="nil"/>
          <w:bottom w:val="nil"/>
          <w:right w:val="nil"/>
          <w:between w:val="nil"/>
          <w:bar w:val="nil"/>
        </w:pBdr>
        <w:ind w:right="-291" w:hanging="284"/>
        <w:jc w:val="center"/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</w:pPr>
      <w:r>
        <w:rPr>
          <w:rFonts w:ascii="Palatino Linotype" w:eastAsia="Arial Unicode MS" w:hAnsi="Palatino Linotype" w:cs="Arial Unicode MS"/>
          <w:iCs/>
          <w:color w:val="000000"/>
          <w:u w:color="000000"/>
          <w:bdr w:val="nil"/>
        </w:rPr>
        <w:lastRenderedPageBreak/>
        <w:t>www.aiponet.it</w:t>
      </w:r>
    </w:p>
    <w:sectPr w:rsidR="0064141C" w:rsidRPr="00D05E23" w:rsidSect="00D05E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720" w:right="720" w:bottom="720" w:left="720" w:header="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036DD" w14:textId="77777777" w:rsidR="0022631A" w:rsidRDefault="0022631A" w:rsidP="00C92077">
      <w:r>
        <w:separator/>
      </w:r>
    </w:p>
  </w:endnote>
  <w:endnote w:type="continuationSeparator" w:id="0">
    <w:p w14:paraId="6C9D8D45" w14:textId="77777777" w:rsidR="0022631A" w:rsidRDefault="0022631A" w:rsidP="00C9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183D" w14:textId="77777777" w:rsidR="00F50438" w:rsidRDefault="00F504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B38E" w14:textId="77777777" w:rsidR="00500655" w:rsidRDefault="00500655" w:rsidP="00C92077">
    <w:pPr>
      <w:pStyle w:val="Pidipagina"/>
      <w:ind w:left="-1134"/>
    </w:pPr>
    <w:r>
      <w:rPr>
        <w:noProof/>
      </w:rPr>
      <w:drawing>
        <wp:anchor distT="0" distB="0" distL="114300" distR="114300" simplePos="0" relativeHeight="251671040" behindDoc="1" locked="0" layoutInCell="1" allowOverlap="1" wp14:anchorId="00ABBDB0" wp14:editId="0BD80DDA">
          <wp:simplePos x="0" y="0"/>
          <wp:positionH relativeFrom="page">
            <wp:posOffset>0</wp:posOffset>
          </wp:positionH>
          <wp:positionV relativeFrom="page">
            <wp:posOffset>9883775</wp:posOffset>
          </wp:positionV>
          <wp:extent cx="7555442" cy="799988"/>
          <wp:effectExtent l="0" t="0" r="1270" b="63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442" cy="79998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9BD0" w14:textId="77777777" w:rsidR="00F50438" w:rsidRDefault="00F504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57FD" w14:textId="77777777" w:rsidR="0022631A" w:rsidRDefault="0022631A" w:rsidP="00C92077">
      <w:r>
        <w:separator/>
      </w:r>
    </w:p>
  </w:footnote>
  <w:footnote w:type="continuationSeparator" w:id="0">
    <w:p w14:paraId="7AA97B09" w14:textId="77777777" w:rsidR="0022631A" w:rsidRDefault="0022631A" w:rsidP="00C92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A3108" w14:textId="77777777" w:rsidR="00F50438" w:rsidRDefault="00F504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ADB0" w14:textId="77777777" w:rsidR="00500655" w:rsidRDefault="00500655" w:rsidP="00C92077">
    <w:pPr>
      <w:pStyle w:val="Intestazione"/>
      <w:tabs>
        <w:tab w:val="left" w:pos="0"/>
      </w:tabs>
      <w:ind w:hanging="1134"/>
    </w:pPr>
    <w:r>
      <w:rPr>
        <w:noProof/>
      </w:rPr>
      <w:drawing>
        <wp:inline distT="0" distB="0" distL="0" distR="0" wp14:anchorId="0C627CBD" wp14:editId="2CF4B501">
          <wp:extent cx="7567447" cy="1524000"/>
          <wp:effectExtent l="0" t="0" r="190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9713" cy="1558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6384" w14:textId="77777777" w:rsidR="00F50438" w:rsidRDefault="00F504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57014"/>
    <w:multiLevelType w:val="hybridMultilevel"/>
    <w:tmpl w:val="DC7E79C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09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077"/>
    <w:rsid w:val="00017669"/>
    <w:rsid w:val="00072579"/>
    <w:rsid w:val="000E3463"/>
    <w:rsid w:val="001231F2"/>
    <w:rsid w:val="00163B48"/>
    <w:rsid w:val="001844C6"/>
    <w:rsid w:val="001A2703"/>
    <w:rsid w:val="00204B5A"/>
    <w:rsid w:val="0022631A"/>
    <w:rsid w:val="002B4018"/>
    <w:rsid w:val="002B711E"/>
    <w:rsid w:val="00326341"/>
    <w:rsid w:val="00334094"/>
    <w:rsid w:val="00340B25"/>
    <w:rsid w:val="003444F2"/>
    <w:rsid w:val="00375378"/>
    <w:rsid w:val="003B528E"/>
    <w:rsid w:val="003C7B03"/>
    <w:rsid w:val="003E7BD2"/>
    <w:rsid w:val="003F5816"/>
    <w:rsid w:val="00417332"/>
    <w:rsid w:val="00464FAE"/>
    <w:rsid w:val="00476166"/>
    <w:rsid w:val="004A08AA"/>
    <w:rsid w:val="004A4693"/>
    <w:rsid w:val="004A49A7"/>
    <w:rsid w:val="004C63DB"/>
    <w:rsid w:val="004E2846"/>
    <w:rsid w:val="00500655"/>
    <w:rsid w:val="00531A99"/>
    <w:rsid w:val="00542EC5"/>
    <w:rsid w:val="0058509D"/>
    <w:rsid w:val="005B6C4B"/>
    <w:rsid w:val="005F09C8"/>
    <w:rsid w:val="00612CB1"/>
    <w:rsid w:val="00640848"/>
    <w:rsid w:val="0064141C"/>
    <w:rsid w:val="00695889"/>
    <w:rsid w:val="00703ED0"/>
    <w:rsid w:val="007078ED"/>
    <w:rsid w:val="00733411"/>
    <w:rsid w:val="00741088"/>
    <w:rsid w:val="00752137"/>
    <w:rsid w:val="007576B7"/>
    <w:rsid w:val="00767600"/>
    <w:rsid w:val="007D6570"/>
    <w:rsid w:val="00855334"/>
    <w:rsid w:val="00891D33"/>
    <w:rsid w:val="008B1C99"/>
    <w:rsid w:val="008B6868"/>
    <w:rsid w:val="008F7421"/>
    <w:rsid w:val="00904247"/>
    <w:rsid w:val="0092510D"/>
    <w:rsid w:val="00941D60"/>
    <w:rsid w:val="00961B42"/>
    <w:rsid w:val="00964C8C"/>
    <w:rsid w:val="009B2B45"/>
    <w:rsid w:val="009C7AC1"/>
    <w:rsid w:val="009F782E"/>
    <w:rsid w:val="00A36683"/>
    <w:rsid w:val="00A7448E"/>
    <w:rsid w:val="00B24E1E"/>
    <w:rsid w:val="00B2506B"/>
    <w:rsid w:val="00BF1B75"/>
    <w:rsid w:val="00C03849"/>
    <w:rsid w:val="00C2657A"/>
    <w:rsid w:val="00C5230A"/>
    <w:rsid w:val="00C91F29"/>
    <w:rsid w:val="00C92077"/>
    <w:rsid w:val="00CA261E"/>
    <w:rsid w:val="00CD7593"/>
    <w:rsid w:val="00D05E23"/>
    <w:rsid w:val="00D12515"/>
    <w:rsid w:val="00D701AB"/>
    <w:rsid w:val="00D76221"/>
    <w:rsid w:val="00E11D2D"/>
    <w:rsid w:val="00E252D9"/>
    <w:rsid w:val="00E25B02"/>
    <w:rsid w:val="00E40AFE"/>
    <w:rsid w:val="00E8007C"/>
    <w:rsid w:val="00EA552F"/>
    <w:rsid w:val="00ED74A8"/>
    <w:rsid w:val="00EE1582"/>
    <w:rsid w:val="00F13A83"/>
    <w:rsid w:val="00F1690E"/>
    <w:rsid w:val="00F50438"/>
    <w:rsid w:val="00F71A97"/>
    <w:rsid w:val="00F8368B"/>
    <w:rsid w:val="00FA1DCF"/>
    <w:rsid w:val="00FC2A95"/>
    <w:rsid w:val="00FD26A4"/>
    <w:rsid w:val="00FD7EC4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3E3C6B"/>
  <w14:defaultImageDpi w14:val="300"/>
  <w15:docId w15:val="{1516D1D4-1475-9A49-B14C-5CBA6323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51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20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2077"/>
  </w:style>
  <w:style w:type="paragraph" w:styleId="Pidipagina">
    <w:name w:val="footer"/>
    <w:basedOn w:val="Normale"/>
    <w:link w:val="PidipaginaCarattere"/>
    <w:uiPriority w:val="99"/>
    <w:unhideWhenUsed/>
    <w:rsid w:val="00C920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20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077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07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E376B3-C643-48E6-A85B-50B05FCC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AIPO Ricerche</dc:creator>
  <cp:keywords/>
  <dc:description/>
  <cp:lastModifiedBy>Giada Bianco</cp:lastModifiedBy>
  <cp:revision>11</cp:revision>
  <cp:lastPrinted>2024-02-03T08:14:00Z</cp:lastPrinted>
  <dcterms:created xsi:type="dcterms:W3CDTF">2026-07-09T14:16:00Z</dcterms:created>
  <dcterms:modified xsi:type="dcterms:W3CDTF">2026-08-04T07:45:00Z</dcterms:modified>
</cp:coreProperties>
</file>